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2B" w:rsidRDefault="00CC0D5C" w:rsidP="00BC3D2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09 марта </w:t>
      </w:r>
      <w:r w:rsidR="00944198" w:rsidRPr="00944198">
        <w:rPr>
          <w:rFonts w:ascii="Times New Roman" w:hAnsi="Times New Roman" w:cs="Times New Roman"/>
          <w:sz w:val="28"/>
          <w:szCs w:val="28"/>
          <w:lang w:val="tt-RU"/>
        </w:rPr>
        <w:t>2022 г.</w:t>
      </w:r>
      <w:r w:rsidR="0094419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№ </w:t>
      </w:r>
      <w:r w:rsidR="00944198"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414BD0" w:rsidRDefault="00414BD0" w:rsidP="00414BD0">
      <w:pPr>
        <w:tabs>
          <w:tab w:val="left" w:pos="9781"/>
          <w:tab w:val="left" w:pos="9923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2F534F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2F534F">
        <w:rPr>
          <w:rFonts w:ascii="Times New Roman" w:hAnsi="Times New Roman"/>
          <w:b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Pr="002F534F">
        <w:rPr>
          <w:rFonts w:ascii="Times New Roman" w:hAnsi="Times New Roman"/>
          <w:b/>
          <w:bCs/>
          <w:sz w:val="28"/>
          <w:szCs w:val="28"/>
          <w:lang w:val="tt-RU"/>
        </w:rPr>
        <w:t>Староюрашского</w:t>
      </w:r>
      <w:r w:rsidRPr="002F534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F534F">
        <w:rPr>
          <w:rFonts w:ascii="Times New Roman" w:hAnsi="Times New Roman"/>
          <w:b/>
          <w:bCs/>
          <w:sz w:val="28"/>
          <w:szCs w:val="28"/>
        </w:rPr>
        <w:t>Елабужского</w:t>
      </w:r>
      <w:proofErr w:type="spellEnd"/>
      <w:r w:rsidRPr="002F534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14BD0" w:rsidRPr="00414BD0" w:rsidRDefault="00414BD0" w:rsidP="00414BD0">
      <w:pPr>
        <w:tabs>
          <w:tab w:val="left" w:pos="9781"/>
          <w:tab w:val="left" w:pos="9923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111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1356"/>
        <w:gridCol w:w="4233"/>
      </w:tblGrid>
      <w:tr w:rsidR="00BC3D2B" w:rsidRPr="0018410A" w:rsidTr="00332390">
        <w:trPr>
          <w:trHeight w:val="68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X="108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2"/>
              <w:gridCol w:w="1356"/>
              <w:gridCol w:w="4280"/>
            </w:tblGrid>
            <w:tr w:rsidR="00944198" w:rsidRPr="00944198" w:rsidTr="00332390">
              <w:trPr>
                <w:trHeight w:val="1276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198" w:rsidRPr="00944198" w:rsidRDefault="00944198" w:rsidP="009441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ИСПОЛНИТЕЛЬНЫЙ КОМИТЕТ СТАРОЮРАШСКОГО СЕЛЬСКОГО ПОСЕЛЕНИЯ ЕЛАБУЖСКОГО МУНИЦИПАЛЬНОГО РАЙОНА</w:t>
                  </w:r>
                </w:p>
                <w:p w:rsidR="00944198" w:rsidRPr="00944198" w:rsidRDefault="00944198" w:rsidP="009441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198" w:rsidRPr="00944198" w:rsidRDefault="00944198" w:rsidP="00944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CE4ECF" wp14:editId="10B1FF3E">
                        <wp:extent cx="723265" cy="9061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198" w:rsidRPr="00944198" w:rsidRDefault="00944198" w:rsidP="00944198">
                  <w:pPr>
                    <w:spacing w:after="0" w:line="240" w:lineRule="auto"/>
                    <w:ind w:left="-1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ТАТАРСТАН  </w:t>
                  </w:r>
                </w:p>
                <w:p w:rsidR="00944198" w:rsidRPr="00944198" w:rsidRDefault="00944198" w:rsidP="00944198">
                  <w:pPr>
                    <w:spacing w:after="0" w:line="240" w:lineRule="auto"/>
                    <w:ind w:left="-1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РЕСПУБЛИКАСЫ </w:t>
                  </w:r>
                  <w:proofErr w:type="gramStart"/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АЛАБУГА  МУНИЦИПАЛЬ</w:t>
                  </w:r>
                  <w:proofErr w:type="gramEnd"/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44198" w:rsidRPr="00944198" w:rsidRDefault="00944198" w:rsidP="00944198">
                  <w:pPr>
                    <w:spacing w:after="0" w:line="240" w:lineRule="auto"/>
                    <w:ind w:left="-1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РАЙОНЫ ИСКЕ ЮРАШ </w:t>
                  </w:r>
                </w:p>
                <w:p w:rsidR="00944198" w:rsidRPr="00944198" w:rsidRDefault="00944198" w:rsidP="00944198">
                  <w:pPr>
                    <w:spacing w:after="0" w:line="240" w:lineRule="auto"/>
                    <w:ind w:left="-1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АВЫЛ ЖИРЛЕГЕ</w:t>
                  </w:r>
                </w:p>
                <w:p w:rsidR="00944198" w:rsidRPr="00944198" w:rsidRDefault="00944198" w:rsidP="00944198">
                  <w:pPr>
                    <w:spacing w:after="0" w:line="240" w:lineRule="auto"/>
                    <w:ind w:left="-12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1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БАШКАРМА   КОМИТЕТЫ</w:t>
                  </w:r>
                </w:p>
              </w:tc>
            </w:tr>
            <w:tr w:rsidR="00944198" w:rsidRPr="00944198" w:rsidTr="00332390">
              <w:trPr>
                <w:trHeight w:val="70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4198" w:rsidRPr="00944198" w:rsidRDefault="00944198" w:rsidP="00944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4198" w:rsidRPr="00944198" w:rsidRDefault="00944198" w:rsidP="00944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198" w:rsidRPr="00944198" w:rsidRDefault="00944198" w:rsidP="00944198">
            <w:pPr>
              <w:tabs>
                <w:tab w:val="lef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                             </w:t>
            </w:r>
            <w:r w:rsidRPr="009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Старый </w:t>
            </w:r>
            <w:proofErr w:type="spellStart"/>
            <w:r w:rsidRPr="009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Юраш</w:t>
            </w:r>
            <w:proofErr w:type="spellEnd"/>
            <w:r w:rsidRPr="00944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944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  <w:proofErr w:type="spellEnd"/>
          </w:p>
          <w:p w:rsidR="00944198" w:rsidRPr="00944198" w:rsidRDefault="00944198" w:rsidP="00944198">
            <w:pPr>
              <w:tabs>
                <w:tab w:val="lef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D2B" w:rsidRPr="0018410A" w:rsidRDefault="00BC3D2B" w:rsidP="0033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2B" w:rsidRPr="0018410A" w:rsidRDefault="00BC3D2B" w:rsidP="0033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D2B" w:rsidRPr="0018410A" w:rsidRDefault="00BC3D2B" w:rsidP="0033239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№ ___166_____</w:t>
            </w:r>
          </w:p>
          <w:p w:rsidR="00BC3D2B" w:rsidRPr="0018410A" w:rsidRDefault="00BC3D2B" w:rsidP="0033239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D2B" w:rsidRPr="0018410A" w:rsidRDefault="00BC3D2B" w:rsidP="0033239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D2B" w:rsidRPr="0018410A" w:rsidRDefault="00BC3D2B" w:rsidP="00BC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положения статей 12 и 13 Федерального закона от 27.07.2010 № 210-ФЗ «Об организации предоставления государственных и муниципальных услуг» в редакции Федерального закона от 30.12.2020 № 509-ФЗ «О внесении изменений в отдельные законодательные акты Российской Федерации» Исполнительный комитет </w:t>
      </w:r>
      <w:r w:rsidR="00944198" w:rsidRPr="00944198">
        <w:rPr>
          <w:rFonts w:ascii="Times New Roman" w:hAnsi="Times New Roman" w:cs="Times New Roman"/>
          <w:sz w:val="28"/>
          <w:szCs w:val="28"/>
          <w:lang w:val="tt-RU"/>
        </w:rPr>
        <w:t>Староюрашского</w:t>
      </w:r>
      <w:r w:rsidR="0094419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131A3">
        <w:rPr>
          <w:rFonts w:ascii="Times New Roman" w:hAnsi="Times New Roman" w:cs="Times New Roman"/>
          <w:sz w:val="28"/>
          <w:szCs w:val="28"/>
        </w:rPr>
        <w:t>сельского</w:t>
      </w:r>
      <w:r w:rsidRPr="00D54C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5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C3D2B" w:rsidRPr="0018410A" w:rsidRDefault="00BC3D2B" w:rsidP="00BC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2B" w:rsidRPr="0018410A" w:rsidRDefault="00BC3D2B" w:rsidP="00BC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2B" w:rsidRPr="0018410A" w:rsidRDefault="00BC3D2B" w:rsidP="00BC3D2B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C3D2B" w:rsidRPr="0018410A" w:rsidRDefault="00BC3D2B" w:rsidP="00BC3D2B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2B" w:rsidRPr="0018410A" w:rsidRDefault="00BC3D2B" w:rsidP="00BC3D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</w:t>
      </w:r>
      <w:r w:rsidRPr="001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административных регламентов предоставления муниципальных услуг органами местного самоуправления</w:t>
      </w:r>
      <w:r w:rsidR="00944198" w:rsidRPr="0094419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4198">
        <w:rPr>
          <w:rFonts w:ascii="Times New Roman" w:hAnsi="Times New Roman" w:cs="Times New Roman"/>
          <w:sz w:val="28"/>
          <w:szCs w:val="28"/>
          <w:lang w:val="tt-RU"/>
        </w:rPr>
        <w:t xml:space="preserve">Староюрашского </w:t>
      </w:r>
      <w:r w:rsidRPr="00D5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 №1).</w:t>
      </w:r>
    </w:p>
    <w:p w:rsidR="00BC3D2B" w:rsidRPr="0018410A" w:rsidRDefault="00BC3D2B" w:rsidP="00BC3D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18410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4198" w:rsidRPr="00944198">
        <w:rPr>
          <w:rFonts w:ascii="Times New Roman" w:hAnsi="Times New Roman" w:cs="Times New Roman"/>
          <w:sz w:val="28"/>
          <w:szCs w:val="28"/>
          <w:lang w:val="tt-RU"/>
        </w:rPr>
        <w:t xml:space="preserve"> Староюрашского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B131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0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841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184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98" w:rsidRPr="00CC0D5C">
        <w:rPr>
          <w:rFonts w:ascii="Times New Roman" w:hAnsi="Times New Roman" w:cs="Times New Roman"/>
          <w:sz w:val="28"/>
          <w:szCs w:val="28"/>
        </w:rPr>
        <w:t>от 0</w:t>
      </w:r>
      <w:r w:rsidR="00CC0D5C">
        <w:rPr>
          <w:rFonts w:ascii="Times New Roman" w:hAnsi="Times New Roman" w:cs="Times New Roman"/>
          <w:sz w:val="28"/>
          <w:szCs w:val="28"/>
        </w:rPr>
        <w:t xml:space="preserve">1 июля 2013 года </w:t>
      </w:r>
      <w:r w:rsidR="00CC0D5C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CC0D5C" w:rsidRPr="00CC0D5C">
        <w:rPr>
          <w:rFonts w:ascii="Times New Roman" w:hAnsi="Times New Roman" w:cs="Times New Roman"/>
          <w:sz w:val="28"/>
          <w:szCs w:val="28"/>
        </w:rPr>
        <w:t>2</w:t>
      </w:r>
      <w:r w:rsidR="00CC0D5C">
        <w:rPr>
          <w:rFonts w:ascii="Times New Roman" w:hAnsi="Times New Roman" w:cs="Times New Roman"/>
          <w:sz w:val="28"/>
          <w:szCs w:val="28"/>
        </w:rPr>
        <w:t xml:space="preserve"> </w:t>
      </w:r>
      <w:r w:rsidR="00CC0D5C" w:rsidRPr="0018410A">
        <w:rPr>
          <w:rFonts w:ascii="Times New Roman" w:hAnsi="Times New Roman" w:cs="Times New Roman"/>
          <w:sz w:val="28"/>
          <w:szCs w:val="28"/>
        </w:rPr>
        <w:t>«</w:t>
      </w:r>
      <w:r w:rsidRPr="0018410A">
        <w:rPr>
          <w:rFonts w:ascii="Times New Roman" w:hAnsi="Times New Roman" w:cs="Times New Roman"/>
          <w:sz w:val="28"/>
          <w:szCs w:val="28"/>
        </w:rPr>
        <w:t xml:space="preserve">Об </w:t>
      </w:r>
      <w:r w:rsidRPr="0018410A">
        <w:rPr>
          <w:rStyle w:val="match"/>
          <w:rFonts w:ascii="Times New Roman" w:hAnsi="Times New Roman"/>
          <w:sz w:val="28"/>
          <w:szCs w:val="28"/>
        </w:rPr>
        <w:t>утверждении</w:t>
      </w:r>
      <w:r w:rsidRPr="0018410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18410A">
        <w:rPr>
          <w:rStyle w:val="match"/>
          <w:rFonts w:ascii="Times New Roman" w:hAnsi="Times New Roman"/>
          <w:sz w:val="28"/>
          <w:szCs w:val="28"/>
        </w:rPr>
        <w:t>порядке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разработки</w:t>
      </w:r>
      <w:r w:rsidRPr="0018410A">
        <w:rPr>
          <w:rFonts w:ascii="Times New Roman" w:hAnsi="Times New Roman" w:cs="Times New Roman"/>
          <w:sz w:val="28"/>
          <w:szCs w:val="28"/>
        </w:rPr>
        <w:t xml:space="preserve"> и </w:t>
      </w:r>
      <w:r w:rsidRPr="0018410A">
        <w:rPr>
          <w:rStyle w:val="match"/>
          <w:rFonts w:ascii="Times New Roman" w:hAnsi="Times New Roman"/>
          <w:sz w:val="28"/>
          <w:szCs w:val="28"/>
        </w:rPr>
        <w:t>утверждения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административных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регламентов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муниципальных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услуг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органами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местного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самоуправления</w:t>
      </w:r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муниципального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44198" w:rsidRPr="00944198">
        <w:rPr>
          <w:rFonts w:ascii="Times New Roman" w:hAnsi="Times New Roman" w:cs="Times New Roman"/>
          <w:sz w:val="28"/>
          <w:szCs w:val="28"/>
          <w:lang w:val="tt-RU"/>
        </w:rPr>
        <w:t>Староюрашского</w:t>
      </w:r>
      <w:r w:rsidR="00944198" w:rsidRPr="0018410A">
        <w:rPr>
          <w:rStyle w:val="match"/>
          <w:rFonts w:ascii="Times New Roman" w:hAnsi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сельского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8410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8410A">
        <w:rPr>
          <w:rFonts w:ascii="Times New Roman" w:hAnsi="Times New Roman" w:cs="Times New Roman"/>
          <w:sz w:val="28"/>
          <w:szCs w:val="28"/>
        </w:rPr>
        <w:t xml:space="preserve"> </w:t>
      </w:r>
      <w:r w:rsidRPr="0018410A">
        <w:rPr>
          <w:rStyle w:val="match"/>
          <w:rFonts w:ascii="Times New Roman" w:hAnsi="Times New Roman"/>
          <w:sz w:val="28"/>
          <w:szCs w:val="28"/>
        </w:rPr>
        <w:t>муниципального</w:t>
      </w:r>
      <w:r w:rsidRPr="0018410A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силу.</w:t>
      </w:r>
    </w:p>
    <w:p w:rsidR="00BC3D2B" w:rsidRPr="0018410A" w:rsidRDefault="00BC3D2B" w:rsidP="00BC3D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момента его официального опубликования.</w:t>
      </w:r>
    </w:p>
    <w:p w:rsidR="00BC3D2B" w:rsidRPr="0018410A" w:rsidRDefault="00BC3D2B" w:rsidP="00BC3D2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C3D2B" w:rsidRDefault="00BC3D2B" w:rsidP="00B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B9" w:rsidRDefault="000F7DB9" w:rsidP="00B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B9" w:rsidRPr="0018410A" w:rsidRDefault="000F7DB9" w:rsidP="00B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2B" w:rsidRPr="0018410A" w:rsidRDefault="00BC3D2B" w:rsidP="00BC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2B" w:rsidRDefault="00BC3D2B" w:rsidP="00BC3D2B">
      <w:pPr>
        <w:ind w:left="-142"/>
        <w:rPr>
          <w:rStyle w:val="a6"/>
          <w:rFonts w:ascii="Times New Roman" w:hAnsi="Times New Roman" w:cs="Times New Roman"/>
          <w:bCs/>
          <w:sz w:val="28"/>
          <w:szCs w:val="28"/>
          <w:lang w:val="tt-RU"/>
        </w:rPr>
      </w:pP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</w:r>
      <w:r w:rsidRPr="0018410A">
        <w:rPr>
          <w:rStyle w:val="a6"/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0F7DB9">
        <w:rPr>
          <w:rStyle w:val="a6"/>
          <w:rFonts w:ascii="Times New Roman" w:hAnsi="Times New Roman" w:cs="Times New Roman"/>
          <w:bCs/>
          <w:sz w:val="28"/>
          <w:szCs w:val="28"/>
          <w:lang w:val="tt-RU"/>
        </w:rPr>
        <w:t>Р.Г.Юнусов</w:t>
      </w:r>
    </w:p>
    <w:p w:rsidR="000F7DB9" w:rsidRDefault="000F7DB9" w:rsidP="00BC3D2B">
      <w:pPr>
        <w:ind w:left="-142"/>
        <w:rPr>
          <w:rStyle w:val="a6"/>
          <w:rFonts w:ascii="Times New Roman" w:hAnsi="Times New Roman" w:cs="Times New Roman"/>
          <w:bCs/>
          <w:sz w:val="28"/>
          <w:szCs w:val="28"/>
          <w:lang w:val="tt-RU"/>
        </w:rPr>
      </w:pPr>
    </w:p>
    <w:p w:rsidR="000F7DB9" w:rsidRPr="000F7DB9" w:rsidRDefault="000F7DB9" w:rsidP="00BC3D2B">
      <w:pPr>
        <w:ind w:left="-142"/>
        <w:rPr>
          <w:rFonts w:ascii="Times New Roman" w:hAnsi="Times New Roman" w:cs="Times New Roman"/>
          <w:bCs/>
          <w:color w:val="26282F"/>
          <w:sz w:val="28"/>
          <w:szCs w:val="28"/>
          <w:lang w:val="tt-RU"/>
        </w:rPr>
      </w:pP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</w:p>
    <w:p w:rsidR="00BC3D2B" w:rsidRPr="00BE428B" w:rsidRDefault="000F7DB9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Староюрашского </w:t>
      </w:r>
      <w:r w:rsidR="00BC3D2B" w:rsidRPr="00B131A3">
        <w:rPr>
          <w:rFonts w:ascii="Times New Roman" w:hAnsi="Times New Roman" w:cs="Times New Roman"/>
          <w:sz w:val="28"/>
          <w:szCs w:val="28"/>
        </w:rPr>
        <w:t>сельского</w:t>
      </w:r>
      <w:r w:rsidR="00BC3D2B" w:rsidRPr="00D54C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3D2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BC3D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C3D2B" w:rsidRPr="00CC0D5C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0D5C">
        <w:rPr>
          <w:rFonts w:ascii="Times New Roman" w:hAnsi="Times New Roman" w:cs="Times New Roman"/>
          <w:bCs/>
          <w:sz w:val="28"/>
          <w:szCs w:val="28"/>
          <w:lang w:val="tt-RU"/>
        </w:rPr>
        <w:t>09 марта</w:t>
      </w:r>
      <w:r w:rsidR="0090425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CC0D5C">
        <w:rPr>
          <w:rFonts w:ascii="Times New Roman" w:hAnsi="Times New Roman" w:cs="Times New Roman"/>
          <w:bCs/>
          <w:sz w:val="28"/>
          <w:szCs w:val="28"/>
          <w:lang w:val="tt-RU"/>
        </w:rPr>
        <w:t>2022 г.</w:t>
      </w:r>
      <w:r w:rsidRPr="00BE428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C0D5C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</w:t>
      </w:r>
      <w:r w:rsidRPr="00BE428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муниципальных</w:t>
      </w:r>
      <w:r w:rsidRPr="00BE428B">
        <w:rPr>
          <w:rFonts w:ascii="Times New Roman" w:hAnsi="Times New Roman" w:cs="Times New Roman"/>
          <w:bCs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0F7DB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Староюрашского 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устанавлив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BE428B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 органами местного самоуправления</w:t>
      </w:r>
      <w:r w:rsidRPr="00BE428B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E428B">
        <w:rPr>
          <w:rFonts w:ascii="Times New Roman" w:hAnsi="Times New Roman" w:cs="Times New Roman"/>
          <w:sz w:val="28"/>
          <w:szCs w:val="28"/>
        </w:rPr>
        <w:t>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Татарстан, нормативными правовыми актами Президента Республики Татарстан и Кабинета Министров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актами органа местного самоуправления(распоряжения, постановления, решения),</w:t>
      </w:r>
      <w:r w:rsidRPr="00BE428B">
        <w:rPr>
          <w:rFonts w:ascii="Times New Roman" w:hAnsi="Times New Roman" w:cs="Times New Roman"/>
          <w:sz w:val="28"/>
          <w:szCs w:val="28"/>
        </w:rPr>
        <w:t xml:space="preserve"> а также в соответствии с единым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 в реестр услуг осуществляется в соответствии с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правилами формирования и ведения реестра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428B">
        <w:rPr>
          <w:rFonts w:ascii="Times New Roman" w:hAnsi="Times New Roman" w:cs="Times New Roman"/>
          <w:sz w:val="28"/>
          <w:szCs w:val="28"/>
        </w:rPr>
        <w:t xml:space="preserve">услуг, утверждаемыми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0F7DB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Староюрашского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8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lastRenderedPageBreak/>
        <w:t>В случае если нормативным правовым актом, устанавливаю</w:t>
      </w:r>
      <w:r>
        <w:rPr>
          <w:rFonts w:ascii="Times New Roman" w:hAnsi="Times New Roman" w:cs="Times New Roman"/>
          <w:sz w:val="28"/>
          <w:szCs w:val="28"/>
        </w:rPr>
        <w:t>щим конкретное полномочие органа, предоставляющего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регламент. При этом указанным порядком осуществления полномочия, утвержденным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E428B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4. Разработка, согласование, проведение экспертизы и утверждение проектов административных регламентов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органа, предоставляющим муниципальные </w:t>
      </w:r>
      <w:r w:rsidRPr="00BE428B">
        <w:rPr>
          <w:rFonts w:ascii="Times New Roman" w:hAnsi="Times New Roman" w:cs="Times New Roman"/>
          <w:sz w:val="28"/>
          <w:szCs w:val="28"/>
        </w:rPr>
        <w:t xml:space="preserve">услуги, органом, уполномоченным на проведение антикоррупционной экспертизы проекта административного регламента, и организацией, уполномоченной на проведение экспертизы проектов административных регламентов, с использованием программно-технических средств реестра услуг в соответствии </w:t>
      </w:r>
      <w:r w:rsidRPr="00362328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настоящим Порядком.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BE428B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E428B">
        <w:rPr>
          <w:rFonts w:ascii="Times New Roman" w:hAnsi="Times New Roman" w:cs="Times New Roman"/>
          <w:sz w:val="28"/>
          <w:szCs w:val="28"/>
        </w:rPr>
        <w:t xml:space="preserve">ные услуги,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BE428B">
        <w:rPr>
          <w:rFonts w:ascii="Times New Roman" w:hAnsi="Times New Roman" w:cs="Times New Roman"/>
          <w:sz w:val="28"/>
          <w:szCs w:val="28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 июля 2010 года № 210-ФЗ «Об организации предоставления государственных и муниципальных услуг» (далее – Федеральный закон);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BE428B">
        <w:rPr>
          <w:rFonts w:ascii="Times New Roman" w:hAnsi="Times New Roman" w:cs="Times New Roman"/>
          <w:sz w:val="28"/>
          <w:szCs w:val="28"/>
        </w:rPr>
        <w:t xml:space="preserve">, указанные в подпункте «а» пункта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BE428B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критериях принятия решения о предоставлени</w:t>
      </w:r>
      <w:r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Pr="0091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подпунктом «б» пункта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органы, предоставляющие муниципальные услуги, проводят реинжиниринг управленческих процессов, связанных с предоставлением муниципальных услуг,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BE428B">
        <w:rPr>
          <w:rFonts w:ascii="Times New Roman" w:hAnsi="Times New Roman" w:cs="Times New Roman"/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ая услуга.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Par23"/>
      <w:bookmarkEnd w:id="6"/>
      <w:r w:rsidRPr="00BE428B">
        <w:rPr>
          <w:rFonts w:ascii="Times New Roman" w:hAnsi="Times New Roman" w:cs="Times New Roman"/>
          <w:bCs/>
          <w:sz w:val="28"/>
          <w:szCs w:val="28"/>
        </w:rPr>
        <w:t>II. Требования к структуре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и содержанию административных регламентов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E428B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 (далее – многофункциональный центр),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>части 1.1.</w:t>
      </w:r>
      <w:r w:rsidRPr="00B11D1D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N 210 </w:t>
      </w:r>
      <w:r w:rsidRPr="000730B5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BE428B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раздел «Общие положения»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lastRenderedPageBreak/>
        <w:t>а) предмет регулирования административного регламента;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требование о предоставлении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E428B">
        <w:rPr>
          <w:rFonts w:ascii="Times New Roman" w:hAnsi="Times New Roman" w:cs="Times New Roman"/>
          <w:sz w:val="28"/>
          <w:szCs w:val="28"/>
        </w:rPr>
        <w:t>услугу (далее - профилирование), а также результата, за предоставлением которого обратился заявитель.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E428B">
        <w:rPr>
          <w:rFonts w:ascii="Times New Roman" w:hAnsi="Times New Roman" w:cs="Times New Roman"/>
          <w:sz w:val="28"/>
          <w:szCs w:val="28"/>
        </w:rPr>
        <w:t xml:space="preserve">Раздел «Стандарт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состоит из следующих подразделов: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ую услугу;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ые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28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о предоставлении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 на государственных языках Республики Татарстан.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Подраздел «Наименование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ую услугу» должен включать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ую услугу;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следующие положения:</w:t>
      </w:r>
    </w:p>
    <w:p w:rsidR="00BC3D2B" w:rsidRPr="00BE428B" w:rsidRDefault="00BC3D2B" w:rsidP="00BC3D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BC3D2B" w:rsidRPr="00BE428B" w:rsidRDefault="00BC3D2B" w:rsidP="00BC3D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Положения, указанные в пункте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E428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C3D2B" w:rsidRPr="00BE428B" w:rsidRDefault="00BC3D2B" w:rsidP="00BC3D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ую услугу;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BE428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«Портал государственных и муниципальных услуг Республики Татарстан» (далее – Портал государственных и муниципальных услуг Республики Татарстан); 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</w:t>
      </w:r>
      <w:r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28B">
        <w:rPr>
          <w:rFonts w:ascii="Times New Roman" w:hAnsi="Times New Roman" w:cs="Times New Roman"/>
          <w:sz w:val="28"/>
          <w:szCs w:val="28"/>
        </w:rPr>
        <w:t>слуги приводится в содержащих описания таких вариантов подразделах административного регламента.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сведения о размещении на Едином портале государственных и муниципальных услуг, Портале государственных и муниципальных услуг Республики Татарстан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 w:rsidRPr="00BE428B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актами Президента Республики Татарстан, Кабинета Министров Республики Татарстан.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информацию об исчерпывающем перечне таких оснований.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>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 «Исчерпывающий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должен включать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1"/>
      <w:bookmarkEnd w:id="10"/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законодательством Республики Татарстан;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2"/>
      <w:bookmarkEnd w:id="11"/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3"/>
      <w:bookmarkEnd w:id="12"/>
      <w:r w:rsidRPr="00BE428B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подраздел «Размер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взимания»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услуг, Портале государственных и муниципальных услуг Республики Татарстан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Татарстан.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подраздел «Требования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 xml:space="preserve">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подраздел «Показатели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28B">
        <w:rPr>
          <w:rFonts w:ascii="Times New Roman" w:hAnsi="Times New Roman" w:cs="Times New Roman"/>
          <w:sz w:val="28"/>
          <w:szCs w:val="28"/>
        </w:rPr>
        <w:t>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подраздел «Иные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услуги»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BE428B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Федерации, законодательством Республики Татарстан;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BE428B">
        <w:rPr>
          <w:rFonts w:ascii="Times New Roman" w:hAnsi="Times New Roman" w:cs="Times New Roman"/>
          <w:sz w:val="28"/>
          <w:szCs w:val="28"/>
        </w:rPr>
        <w:t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5"/>
      <w:bookmarkEnd w:id="14"/>
      <w:r w:rsidRPr="00BE428B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>услуги, предусмотренных подпунктом «а» пункта 2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BE428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органа местного самоуправления</w:t>
      </w:r>
      <w:r w:rsidRPr="00BE428B">
        <w:rPr>
          <w:rFonts w:ascii="Times New Roman" w:hAnsi="Times New Roman" w:cs="Times New Roman"/>
          <w:sz w:val="28"/>
          <w:szCs w:val="28"/>
        </w:rPr>
        <w:t xml:space="preserve">, участвующие в приеме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в 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BE428B">
        <w:rPr>
          <w:rFonts w:ascii="Times New Roman" w:hAnsi="Times New Roman" w:cs="Times New Roman"/>
          <w:sz w:val="28"/>
          <w:szCs w:val="28"/>
        </w:rPr>
        <w:t xml:space="preserve"> центральный аппарат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428B">
        <w:rPr>
          <w:rFonts w:ascii="Times New Roman" w:hAnsi="Times New Roman" w:cs="Times New Roman"/>
          <w:sz w:val="28"/>
          <w:szCs w:val="28"/>
        </w:rPr>
        <w:t>или многофункциональный центр (при наличии такой возможности);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BE428B">
        <w:rPr>
          <w:rFonts w:ascii="Times New Roman" w:hAnsi="Times New Roman" w:cs="Times New Roman"/>
          <w:sz w:val="28"/>
          <w:szCs w:val="28"/>
        </w:rPr>
        <w:t>ую услугу, или в многофункциональном центре.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межведомственных запросов,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исполнительного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E428B">
        <w:rPr>
          <w:rFonts w:ascii="Times New Roman" w:hAnsi="Times New Roman" w:cs="Times New Roman"/>
          <w:sz w:val="28"/>
          <w:szCs w:val="28"/>
        </w:rPr>
        <w:t xml:space="preserve">, в которые направляется межведомственный запрос либо указание о нахождении сведений,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BE428B">
        <w:rPr>
          <w:rFonts w:ascii="Times New Roman" w:hAnsi="Times New Roman" w:cs="Times New Roman"/>
          <w:sz w:val="28"/>
          <w:szCs w:val="28"/>
        </w:rPr>
        <w:t>ной услуги в распоряжении органов местного самоуправления;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направляемые в межведомственном запросе сведения;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lastRenderedPageBreak/>
        <w:t>запрашиваемые в межведомственном запросе сведения с указанием их цели использования;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основание для межведомственного запроса, срок его направления;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межведомственного запроса должен поступить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C3D2B" w:rsidRPr="00096335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C3D2B" w:rsidRPr="00BE428B" w:rsidRDefault="00BC3D2B" w:rsidP="00BC3D2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BC3D2B" w:rsidRPr="00BE428B" w:rsidRDefault="00BC3D2B" w:rsidP="00BC3D2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BC3D2B" w:rsidRPr="00BE428B" w:rsidRDefault="00BC3D2B" w:rsidP="00BC3D2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перечень оснований для возобновления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Pr="00BE428B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г) перечень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BE428B">
        <w:rPr>
          <w:rFonts w:ascii="Times New Roman" w:hAnsi="Times New Roman" w:cs="Times New Roman"/>
          <w:sz w:val="28"/>
          <w:szCs w:val="28"/>
        </w:rPr>
        <w:t>, участвующих в административной процедуре, в случае, если они известны (при необходимости).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E428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E428B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E428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E428B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</w:t>
      </w:r>
      <w:r w:rsidRPr="00B11D1D">
        <w:rPr>
          <w:rFonts w:ascii="Times New Roman" w:hAnsi="Times New Roman" w:cs="Times New Roman"/>
          <w:sz w:val="28"/>
          <w:szCs w:val="28"/>
        </w:rPr>
        <w:t>1 части 1 статьи 7</w:t>
      </w:r>
      <w:r w:rsidRPr="00B11D1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11D1D">
        <w:rPr>
          <w:rFonts w:ascii="Times New Roman" w:hAnsi="Times New Roman" w:cs="Times New Roman"/>
          <w:sz w:val="28"/>
          <w:szCs w:val="28"/>
        </w:rPr>
        <w:t>Федерального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 w:rsidRPr="00BE428B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BE428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E428B">
        <w:rPr>
          <w:rFonts w:ascii="Times New Roman" w:hAnsi="Times New Roman" w:cs="Times New Roman"/>
          <w:sz w:val="28"/>
          <w:szCs w:val="28"/>
        </w:rPr>
        <w:t>) режиме;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 «б» настоящего пункта.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BE428B">
        <w:rPr>
          <w:rFonts w:ascii="Times New Roman" w:hAnsi="Times New Roman" w:cs="Times New Roman"/>
          <w:sz w:val="28"/>
          <w:szCs w:val="28"/>
        </w:rPr>
        <w:t>Раздел «Формы контроля за исполнением административного регламента» состоит из следующих подразделов: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Pr="00BE428B">
        <w:rPr>
          <w:rFonts w:ascii="Times New Roman" w:hAnsi="Times New Roman" w:cs="Times New Roman"/>
          <w:sz w:val="28"/>
          <w:szCs w:val="28"/>
        </w:rPr>
        <w:t xml:space="preserve">Раздел «Досудебный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>организаций, указанных в части 1.1.</w:t>
      </w:r>
      <w:r w:rsidRPr="00F82151">
        <w:rPr>
          <w:rFonts w:ascii="Times New Roman" w:hAnsi="Times New Roman" w:cs="Times New Roman"/>
          <w:sz w:val="28"/>
          <w:szCs w:val="28"/>
        </w:rPr>
        <w:t xml:space="preserve"> статьи 16 </w:t>
      </w:r>
      <w:r w:rsidRPr="00F8215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года № 210 «Об организации предоставления государственных и муниципальных услуг</w:t>
      </w:r>
      <w:r w:rsidRPr="00BE428B">
        <w:rPr>
          <w:rFonts w:ascii="Times New Roman" w:hAnsi="Times New Roman" w:cs="Times New Roman"/>
          <w:sz w:val="28"/>
          <w:szCs w:val="28"/>
        </w:rPr>
        <w:t>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III. Порядок согласования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и утверждения административных регламентов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При разработке и утверждении проектов административных регламентов применяются </w:t>
      </w:r>
      <w:r w:rsidRPr="00E133C0">
        <w:rPr>
          <w:rFonts w:ascii="Times New Roman" w:hAnsi="Times New Roman" w:cs="Times New Roman"/>
          <w:sz w:val="28"/>
          <w:szCs w:val="28"/>
        </w:rPr>
        <w:t>Правила подготовки</w:t>
      </w:r>
      <w:r>
        <w:rPr>
          <w:rFonts w:ascii="Times New Roman" w:hAnsi="Times New Roman" w:cs="Times New Roman"/>
          <w:sz w:val="28"/>
          <w:szCs w:val="28"/>
        </w:rPr>
        <w:t>, согласования и подписания</w:t>
      </w:r>
      <w:r w:rsidRPr="00E133C0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proofErr w:type="gramStart"/>
      <w:r w:rsidRPr="00E133C0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E13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Исполнительного комитета </w:t>
      </w:r>
      <w:r w:rsidR="000F7DB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Староюрашского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</w:t>
      </w:r>
      <w:r w:rsidRPr="00BE428B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>ностей, установлен</w:t>
      </w:r>
      <w:r w:rsidRPr="00B34EC3">
        <w:rPr>
          <w:rFonts w:ascii="Times New Roman" w:hAnsi="Times New Roman" w:cs="Times New Roman"/>
          <w:sz w:val="28"/>
          <w:szCs w:val="28"/>
        </w:rPr>
        <w:t>ных настоящим Порядком.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 xml:space="preserve">3.2. Проект административного регламента формируется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34EC3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>3.3. Доступ к информационному ресурсу реестра услуг для участия в разработке, согласовании и утверждении проекта административного регламента обеспечивается: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34E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 xml:space="preserve">б) иным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B34EC3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B34EC3">
        <w:rPr>
          <w:rFonts w:ascii="Times New Roman" w:hAnsi="Times New Roman" w:cs="Times New Roman"/>
          <w:sz w:val="28"/>
          <w:szCs w:val="28"/>
        </w:rPr>
        <w:t>нормативными правовыми требуется согласование проекта административного регламента указанными органами в части, отнесенной к компетенции таких органов;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органу, осуществляющим</w:t>
      </w:r>
      <w:r w:rsidRPr="00B34EC3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проекта административного регламента на основании соглашения с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34EC3">
        <w:rPr>
          <w:rFonts w:ascii="Times New Roman" w:hAnsi="Times New Roman" w:cs="Times New Roman"/>
          <w:sz w:val="28"/>
          <w:szCs w:val="28"/>
        </w:rPr>
        <w:t xml:space="preserve"> услугу, о проведении правовой и (или) антикоррупционной экспертизы проектов нормативных правовых актов (далее – орган, осуществляющий проведение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B34EC3">
        <w:rPr>
          <w:rFonts w:ascii="Times New Roman" w:hAnsi="Times New Roman" w:cs="Times New Roman"/>
          <w:sz w:val="28"/>
          <w:szCs w:val="28"/>
        </w:rPr>
        <w:t>);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органу, уполномоченному на осуществление экспертизы </w:t>
      </w:r>
      <w:r w:rsidRPr="00B34EC3">
        <w:rPr>
          <w:rFonts w:ascii="Times New Roman" w:hAnsi="Times New Roman" w:cs="Times New Roman"/>
          <w:sz w:val="28"/>
          <w:szCs w:val="28"/>
        </w:rPr>
        <w:t>проекта административного регламента.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 xml:space="preserve">3.4. Органы,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34EC3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B34EC3">
        <w:rPr>
          <w:rFonts w:ascii="Times New Roman" w:hAnsi="Times New Roman" w:cs="Times New Roman"/>
          <w:sz w:val="28"/>
          <w:szCs w:val="28"/>
        </w:rPr>
        <w:t>, указанные в подпункте «б» пункта 3.3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C3">
        <w:rPr>
          <w:rFonts w:ascii="Times New Roman" w:hAnsi="Times New Roman" w:cs="Times New Roman"/>
          <w:sz w:val="28"/>
          <w:szCs w:val="28"/>
        </w:rPr>
        <w:t>(далее – органы</w:t>
      </w:r>
      <w:r>
        <w:rPr>
          <w:rFonts w:ascii="Times New Roman" w:hAnsi="Times New Roman" w:cs="Times New Roman"/>
          <w:sz w:val="28"/>
          <w:szCs w:val="28"/>
        </w:rPr>
        <w:t>, участвующие в согласовании)</w:t>
      </w:r>
      <w:r w:rsidRPr="00B34EC3">
        <w:rPr>
          <w:rFonts w:ascii="Times New Roman" w:hAnsi="Times New Roman" w:cs="Times New Roman"/>
          <w:sz w:val="28"/>
          <w:szCs w:val="28"/>
        </w:rPr>
        <w:t xml:space="preserve">, орган, осуществляющий проведение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экспертизы, орган, уполномоченный на осуществление экспертизы</w:t>
      </w:r>
      <w:r w:rsidRPr="00B34EC3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орган, уполномоченный на осуществление экспертизы)</w:t>
      </w:r>
      <w:r w:rsidRPr="00B34EC3">
        <w:rPr>
          <w:rFonts w:ascii="Times New Roman" w:hAnsi="Times New Roman" w:cs="Times New Roman"/>
          <w:sz w:val="28"/>
          <w:szCs w:val="28"/>
        </w:rPr>
        <w:t>, включаются в лист согласования проекта административного регламента, формируемый после подготовки проекта административного регламента (далее – лист согласования).</w:t>
      </w:r>
    </w:p>
    <w:p w:rsidR="00BC3D2B" w:rsidRPr="00B34EC3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C3">
        <w:rPr>
          <w:rFonts w:ascii="Times New Roman" w:hAnsi="Times New Roman" w:cs="Times New Roman"/>
          <w:sz w:val="28"/>
          <w:szCs w:val="28"/>
        </w:rPr>
        <w:t xml:space="preserve">3.5. Проект административного регламента рассматривается структурными подразделениями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34EC3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B34EC3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34EC3">
        <w:rPr>
          <w:rFonts w:ascii="Times New Roman" w:hAnsi="Times New Roman" w:cs="Times New Roman"/>
          <w:sz w:val="28"/>
          <w:szCs w:val="28"/>
        </w:rPr>
        <w:t xml:space="preserve"> в подпункте «б» пункта 3.3 настоящего Порядка, в срок, не превышающий пяти рабочих дней с даты поступления его на </w:t>
      </w:r>
      <w:r w:rsidRPr="00B34EC3">
        <w:rPr>
          <w:rFonts w:ascii="Times New Roman" w:hAnsi="Times New Roman" w:cs="Times New Roman"/>
          <w:sz w:val="28"/>
          <w:szCs w:val="28"/>
        </w:rPr>
        <w:lastRenderedPageBreak/>
        <w:t>согласование в реестре услуг, а органом, осуществляющим проведение экспертизы, – в срок, установленный соглашением.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E428B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пяти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 «а» пункта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замечаниями</w:t>
      </w:r>
      <w:r w:rsidRPr="00BE428B">
        <w:rPr>
          <w:rFonts w:ascii="Times New Roman" w:hAnsi="Times New Roman" w:cs="Times New Roman"/>
          <w:sz w:val="28"/>
          <w:szCs w:val="28"/>
        </w:rPr>
        <w:t xml:space="preserve">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>направлении его на повторное согласование всем органам, участвующим в согласовании.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во внесении изменений в проект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направляет протокол разногласий и проект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Исполнительного комитета </w:t>
      </w:r>
      <w:r w:rsidR="000F7DB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Староюрашского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распределением полномочий</w:t>
      </w:r>
      <w:r w:rsidRPr="00BE428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BE428B">
        <w:rPr>
          <w:rFonts w:ascii="Times New Roman" w:hAnsi="Times New Roman" w:cs="Times New Roman"/>
          <w:sz w:val="28"/>
          <w:szCs w:val="28"/>
        </w:rPr>
        <w:t>).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требует доработки, проект административного регламента подлежит доработке и согласов</w:t>
      </w:r>
      <w:r>
        <w:rPr>
          <w:rFonts w:ascii="Times New Roman" w:hAnsi="Times New Roman" w:cs="Times New Roman"/>
          <w:sz w:val="28"/>
          <w:szCs w:val="28"/>
        </w:rPr>
        <w:t>анию в соответствии с настоящим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В случае если в соответствии с решением межведомственной рабочей группы проект административного регламента не требует доработки, проект административного регламента направляется без повторного согласования в организацию, уполномоченную на проведение экспертизы проекта административного регламента, с приложением указанного решения межведомственной рабочей группы.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направляет проект административного регламента на экспертизу</w:t>
      </w:r>
      <w:r w:rsidRPr="000A54F1">
        <w:t xml:space="preserve"> </w:t>
      </w:r>
      <w:r w:rsidRPr="000A54F1"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>, уполномоченный</w:t>
      </w:r>
      <w:r w:rsidRPr="000A54F1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проекта административного регламента,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соответствии с разделом IV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42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ядка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После проведения экспертизы органом, уполномоченным на проведение экспертизы, проект административного регламента направляется в </w:t>
      </w:r>
      <w:r w:rsidRPr="00B34EC3">
        <w:rPr>
          <w:rFonts w:ascii="Times New Roman" w:hAnsi="Times New Roman" w:cs="Times New Roman"/>
          <w:sz w:val="28"/>
          <w:szCs w:val="28"/>
        </w:rPr>
        <w:t xml:space="preserve">орган, осуществляющий проведение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экспертизы, для проведения антикоррупционной экспертизы.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BE428B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</w:t>
      </w:r>
      <w:r>
        <w:rPr>
          <w:rFonts w:ascii="Times New Roman" w:hAnsi="Times New Roman" w:cs="Times New Roman"/>
          <w:sz w:val="28"/>
          <w:szCs w:val="28"/>
        </w:rPr>
        <w:t>лектронной подписью руководителя органа местного самоуправления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течении пяти рабочих дней после получения положительного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BE428B">
        <w:rPr>
          <w:rFonts w:ascii="Times New Roman" w:hAnsi="Times New Roman" w:cs="Times New Roman"/>
          <w:sz w:val="28"/>
          <w:szCs w:val="28"/>
        </w:rPr>
        <w:t xml:space="preserve">экспертизы, либо урегулирования разногласий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BE428B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B34EC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а, осуществляющего</w:t>
      </w:r>
      <w:r w:rsidRPr="00B34EC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разрабатывает и утверждает в реестре услуг нормативный правовой акт о признании </w:t>
      </w:r>
      <w:r w:rsidRPr="00BE428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утратившим силу и о прин</w:t>
      </w:r>
      <w:r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E428B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73"/>
      <w:bookmarkEnd w:id="16"/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IV. Независимая экспертиза и экспертиза,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428B">
        <w:rPr>
          <w:rFonts w:ascii="Times New Roman" w:hAnsi="Times New Roman" w:cs="Times New Roman"/>
          <w:bCs/>
          <w:sz w:val="28"/>
          <w:szCs w:val="28"/>
        </w:rPr>
        <w:t>проводимая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органом, уполномоченным на проведение экспертизы 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административного регламента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D2B" w:rsidRPr="00E519EA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Независимая экспертиза проектов административных регламентов проводится в соответствии с  частью 1 статьи 5 Федерального закона от 17 июля 2009 года N 172-ФЗ </w:t>
      </w:r>
      <w:r w:rsidRPr="00F96C89">
        <w:rPr>
          <w:rFonts w:ascii="Times New Roman" w:hAnsi="Times New Roman" w:cs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8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C89">
        <w:rPr>
          <w:rFonts w:ascii="Times New Roman" w:hAnsi="Times New Roman" w:cs="Times New Roman"/>
          <w:sz w:val="28"/>
          <w:szCs w:val="28"/>
        </w:rPr>
        <w:t xml:space="preserve"> Министерства юстиции РФ от 29 марта 2019 г. N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C89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9E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E519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519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9EA">
        <w:rPr>
          <w:rFonts w:ascii="Times New Roman" w:hAnsi="Times New Roman" w:cs="Times New Roman"/>
          <w:sz w:val="28"/>
          <w:szCs w:val="28"/>
        </w:rPr>
        <w:t xml:space="preserve">от 22 декабря 2010 г. N 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9E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антикоррупционной экспертизы нормативных правовых актов и их проектов в муниципальном образовании </w:t>
      </w:r>
      <w:proofErr w:type="spellStart"/>
      <w:r w:rsidRPr="00E519EA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519E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независимой антикоррупционной экспертизы проект административного регламента размещается на официальном сайте органа, предоставляющего муниципальную услугу, в информационно-телекоммуникационной сети «Интернет», одновременно с началом процедуры согласования.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E428B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проводится органом, уполномоченным на осуществление экспертизы</w:t>
      </w:r>
      <w:r w:rsidRPr="00BE428B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28B">
        <w:rPr>
          <w:rFonts w:ascii="Times New Roman" w:hAnsi="Times New Roman" w:cs="Times New Roman"/>
          <w:sz w:val="28"/>
          <w:szCs w:val="28"/>
        </w:rPr>
        <w:t xml:space="preserve"> в реестре услуг.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E428B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BC3D2B" w:rsidRPr="00BE428B" w:rsidRDefault="00BC3D2B" w:rsidP="00BC3D2B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соответствие проектов административных регламентов требованиям пунктов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E428B">
        <w:rPr>
          <w:rFonts w:ascii="Times New Roman" w:hAnsi="Times New Roman" w:cs="Times New Roman"/>
          <w:sz w:val="28"/>
          <w:szCs w:val="28"/>
        </w:rPr>
        <w:t>7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E428B">
        <w:rPr>
          <w:rFonts w:ascii="Times New Roman" w:hAnsi="Times New Roman" w:cs="Times New Roman"/>
          <w:sz w:val="28"/>
          <w:szCs w:val="28"/>
        </w:rPr>
        <w:t>;</w:t>
      </w:r>
    </w:p>
    <w:p w:rsidR="00BC3D2B" w:rsidRPr="00BE428B" w:rsidRDefault="00BC3D2B" w:rsidP="00BC3D2B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соответствие критериев принятия решения требованиям, предусмотренным абзацем четвертым 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BE428B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E428B">
        <w:rPr>
          <w:rFonts w:ascii="Times New Roman" w:hAnsi="Times New Roman" w:cs="Times New Roman"/>
          <w:sz w:val="28"/>
          <w:szCs w:val="28"/>
        </w:rPr>
        <w:t>;</w:t>
      </w:r>
    </w:p>
    <w:p w:rsidR="00BC3D2B" w:rsidRPr="00BE428B" w:rsidRDefault="00BC3D2B" w:rsidP="00BC3D2B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информационного взаимодействия.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орган, уполномоченный на осуществление экспертизы, в течение 5</w:t>
      </w:r>
      <w:r w:rsidRPr="00BE428B">
        <w:rPr>
          <w:rFonts w:ascii="Times New Roman" w:hAnsi="Times New Roman" w:cs="Times New Roman"/>
          <w:sz w:val="28"/>
          <w:szCs w:val="28"/>
        </w:rPr>
        <w:t xml:space="preserve">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BE428B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орган, уполномоченный на осуществление экспертизы, </w:t>
      </w:r>
      <w:r w:rsidRPr="00BE428B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 согласования.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E428B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ивного регламента орган, уполномоченный на осуществление экспертизы, </w:t>
      </w:r>
      <w:r w:rsidRPr="00BE428B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 согласования и вносит замечания в протокол разногласий.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E428B">
        <w:rPr>
          <w:rFonts w:ascii="Times New Roman" w:hAnsi="Times New Roman" w:cs="Times New Roman"/>
          <w:sz w:val="28"/>
          <w:szCs w:val="28"/>
        </w:rPr>
        <w:t xml:space="preserve">При наличии в заключении </w:t>
      </w:r>
      <w:r>
        <w:rPr>
          <w:rFonts w:ascii="Times New Roman" w:hAnsi="Times New Roman" w:cs="Times New Roman"/>
          <w:sz w:val="28"/>
          <w:szCs w:val="28"/>
        </w:rPr>
        <w:t>органа, уполномоченного на осуществление экспертизы, з</w:t>
      </w:r>
      <w:r w:rsidRPr="00BE428B">
        <w:rPr>
          <w:rFonts w:ascii="Times New Roman" w:hAnsi="Times New Roman" w:cs="Times New Roman"/>
          <w:sz w:val="28"/>
          <w:szCs w:val="28"/>
        </w:rPr>
        <w:t xml:space="preserve">амечаний и предложений к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</w:t>
      </w:r>
      <w:r>
        <w:rPr>
          <w:rFonts w:ascii="Times New Roman" w:hAnsi="Times New Roman" w:cs="Times New Roman"/>
          <w:sz w:val="28"/>
          <w:szCs w:val="28"/>
        </w:rPr>
        <w:t>ения на замечания органа, уполномоченного на осуществление экспертизы</w:t>
      </w:r>
      <w:r w:rsidRPr="00BE428B">
        <w:rPr>
          <w:rFonts w:ascii="Times New Roman" w:hAnsi="Times New Roman" w:cs="Times New Roman"/>
          <w:sz w:val="28"/>
          <w:szCs w:val="28"/>
        </w:rPr>
        <w:t>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BE428B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E428B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пяти рабочих дней с даты внесения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BE428B">
        <w:rPr>
          <w:rFonts w:ascii="Times New Roman" w:hAnsi="Times New Roman" w:cs="Times New Roman"/>
          <w:sz w:val="28"/>
          <w:szCs w:val="28"/>
        </w:rPr>
        <w:t>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E42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Pr="00BE428B">
        <w:rPr>
          <w:rFonts w:ascii="Times New Roman" w:hAnsi="Times New Roman" w:cs="Times New Roman"/>
          <w:sz w:val="28"/>
          <w:szCs w:val="28"/>
        </w:rPr>
        <w:t>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E428B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орган, уполномоченный на осуществление экспертизы, </w:t>
      </w:r>
      <w:r w:rsidRPr="00BE428B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BC3D2B" w:rsidRDefault="00BC3D2B" w:rsidP="00BC3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2B" w:rsidRPr="00BE428B" w:rsidRDefault="00BC3D2B" w:rsidP="00BC3D2B">
      <w:pPr>
        <w:rPr>
          <w:rFonts w:ascii="Times New Roman" w:hAnsi="Times New Roman" w:cs="Times New Roman"/>
        </w:rPr>
      </w:pPr>
    </w:p>
    <w:p w:rsidR="005A420D" w:rsidRDefault="005A420D"/>
    <w:sectPr w:rsidR="005A420D" w:rsidSect="0083695B">
      <w:headerReference w:type="default" r:id="rId8"/>
      <w:pgSz w:w="11906" w:h="16840"/>
      <w:pgMar w:top="1134" w:right="851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A5" w:rsidRDefault="00012FA5">
      <w:pPr>
        <w:spacing w:after="0" w:line="240" w:lineRule="auto"/>
      </w:pPr>
      <w:r>
        <w:separator/>
      </w:r>
    </w:p>
  </w:endnote>
  <w:endnote w:type="continuationSeparator" w:id="0">
    <w:p w:rsidR="00012FA5" w:rsidRDefault="000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A5" w:rsidRDefault="00012FA5">
      <w:pPr>
        <w:spacing w:after="0" w:line="240" w:lineRule="auto"/>
      </w:pPr>
      <w:r>
        <w:separator/>
      </w:r>
    </w:p>
  </w:footnote>
  <w:footnote w:type="continuationSeparator" w:id="0">
    <w:p w:rsidR="00012FA5" w:rsidRDefault="0001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3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791C" w:rsidRPr="00F52000" w:rsidRDefault="000F7DB9" w:rsidP="000277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20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0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0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BD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F520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8"/>
    <w:rsid w:val="00012FA5"/>
    <w:rsid w:val="000F7DB9"/>
    <w:rsid w:val="00103588"/>
    <w:rsid w:val="00414BD0"/>
    <w:rsid w:val="00567D3B"/>
    <w:rsid w:val="005A420D"/>
    <w:rsid w:val="0090425F"/>
    <w:rsid w:val="00944198"/>
    <w:rsid w:val="00B446F0"/>
    <w:rsid w:val="00BC3D2B"/>
    <w:rsid w:val="00CA0E88"/>
    <w:rsid w:val="00C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16CD-84ED-4754-9F65-4C48626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D2B"/>
  </w:style>
  <w:style w:type="paragraph" w:styleId="a5">
    <w:name w:val="List Paragraph"/>
    <w:basedOn w:val="a"/>
    <w:uiPriority w:val="34"/>
    <w:qFormat/>
    <w:rsid w:val="00BC3D2B"/>
    <w:pPr>
      <w:ind w:left="720"/>
      <w:contextualSpacing/>
    </w:pPr>
  </w:style>
  <w:style w:type="character" w:customStyle="1" w:styleId="match">
    <w:name w:val="match"/>
    <w:basedOn w:val="a0"/>
    <w:rsid w:val="00BC3D2B"/>
    <w:rPr>
      <w:rFonts w:cs="Times New Roman"/>
    </w:rPr>
  </w:style>
  <w:style w:type="character" w:customStyle="1" w:styleId="a6">
    <w:name w:val="Цветовое выделение"/>
    <w:uiPriority w:val="99"/>
    <w:rsid w:val="00BC3D2B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0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8</cp:revision>
  <cp:lastPrinted>2022-03-09T07:56:00Z</cp:lastPrinted>
  <dcterms:created xsi:type="dcterms:W3CDTF">2022-03-09T06:58:00Z</dcterms:created>
  <dcterms:modified xsi:type="dcterms:W3CDTF">2022-03-16T13:23:00Z</dcterms:modified>
</cp:coreProperties>
</file>